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7" w:rsidRDefault="001F5037" w:rsidP="001F50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ANNEX 1: COMPOSITION OF THE LEGAL PANEL</w:t>
      </w:r>
    </w:p>
    <w:p w:rsidR="001F5037" w:rsidRDefault="001F5037" w:rsidP="001F5037">
      <w:pPr>
        <w:rPr>
          <w:rFonts w:ascii="Arial" w:hAnsi="Arial"/>
          <w:b/>
          <w:sz w:val="28"/>
          <w:szCs w:val="28"/>
        </w:rPr>
      </w:pPr>
    </w:p>
    <w:p w:rsidR="001F5037" w:rsidRPr="009500F0" w:rsidRDefault="001F5037" w:rsidP="001F5037">
      <w:pPr>
        <w:rPr>
          <w:rFonts w:ascii="Arial" w:hAnsi="Arial"/>
          <w:b/>
          <w:sz w:val="28"/>
          <w:szCs w:val="28"/>
        </w:rPr>
      </w:pPr>
      <w:r w:rsidRPr="00A2692B">
        <w:rPr>
          <w:rFonts w:ascii="Arial" w:hAnsi="Arial"/>
          <w:b/>
          <w:sz w:val="28"/>
          <w:szCs w:val="28"/>
        </w:rPr>
        <w:t>Chair and Lead Author</w:t>
      </w:r>
    </w:p>
    <w:p w:rsidR="001F5037" w:rsidRPr="009500F0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Shaheed Fatima QC</w:t>
      </w:r>
    </w:p>
    <w:p w:rsidR="001F5037" w:rsidRPr="009500F0" w:rsidRDefault="001F5037" w:rsidP="001F5037">
      <w:pPr>
        <w:rPr>
          <w:rFonts w:ascii="Arial" w:hAnsi="Arial"/>
          <w:sz w:val="28"/>
          <w:szCs w:val="28"/>
        </w:rPr>
      </w:pPr>
    </w:p>
    <w:p w:rsidR="001F5037" w:rsidRPr="00A2692B" w:rsidRDefault="001F5037" w:rsidP="001F503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Panel</w:t>
      </w:r>
      <w:r w:rsidRPr="00A2692B">
        <w:rPr>
          <w:rFonts w:ascii="Arial" w:hAnsi="Arial"/>
          <w:b/>
          <w:sz w:val="28"/>
          <w:szCs w:val="28"/>
        </w:rPr>
        <w:t>ists (in alphabetical order):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Sean Aughey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Rachel Barnes</w:t>
      </w:r>
    </w:p>
    <w:p w:rsidR="00904148" w:rsidRDefault="00904148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Jessica Boyd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Isabel Buchanan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Ravi Mehta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Hanif Mussa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Jana Sadler-Forster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Kevin Smith</w:t>
      </w:r>
    </w:p>
    <w:p w:rsidR="001F5037" w:rsidRPr="009500F0" w:rsidRDefault="001F5037" w:rsidP="001F5037">
      <w:pPr>
        <w:rPr>
          <w:rFonts w:ascii="Arial" w:hAnsi="Arial"/>
          <w:sz w:val="28"/>
          <w:szCs w:val="28"/>
        </w:rPr>
      </w:pPr>
    </w:p>
    <w:p w:rsidR="001F5037" w:rsidRPr="00A2692B" w:rsidRDefault="001F5037" w:rsidP="001F5037">
      <w:pPr>
        <w:rPr>
          <w:rFonts w:ascii="Arial" w:hAnsi="Arial"/>
          <w:b/>
          <w:sz w:val="28"/>
          <w:szCs w:val="28"/>
        </w:rPr>
      </w:pPr>
      <w:r w:rsidRPr="00A2692B">
        <w:rPr>
          <w:rFonts w:ascii="Arial" w:hAnsi="Arial"/>
          <w:b/>
          <w:sz w:val="28"/>
          <w:szCs w:val="28"/>
        </w:rPr>
        <w:t>Consultants: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Tim Otty QC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Professor Harold Koh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</w:p>
    <w:p w:rsidR="001F5037" w:rsidRPr="0087058B" w:rsidRDefault="001F5037" w:rsidP="001F5037">
      <w:pPr>
        <w:rPr>
          <w:rFonts w:ascii="Arial" w:hAnsi="Arial"/>
          <w:b/>
          <w:sz w:val="28"/>
          <w:szCs w:val="28"/>
        </w:rPr>
      </w:pPr>
      <w:r w:rsidRPr="0087058B">
        <w:rPr>
          <w:rFonts w:ascii="Arial" w:hAnsi="Arial"/>
          <w:b/>
          <w:sz w:val="28"/>
          <w:szCs w:val="28"/>
        </w:rPr>
        <w:t>Research team:</w:t>
      </w:r>
    </w:p>
    <w:p w:rsidR="001F5037" w:rsidRDefault="001F5037" w:rsidP="001F50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Daniella Lock</w:t>
      </w:r>
    </w:p>
    <w:p w:rsidR="001F5037" w:rsidRPr="009500F0" w:rsidRDefault="001F5037" w:rsidP="001F5037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Dr</w:t>
      </w:r>
      <w:proofErr w:type="spellEnd"/>
      <w:r>
        <w:rPr>
          <w:rFonts w:ascii="Arial" w:hAnsi="Arial"/>
          <w:sz w:val="28"/>
          <w:szCs w:val="28"/>
        </w:rPr>
        <w:t xml:space="preserve"> Federica </w:t>
      </w:r>
      <w:proofErr w:type="spellStart"/>
      <w:r>
        <w:rPr>
          <w:rFonts w:ascii="Arial" w:hAnsi="Arial"/>
          <w:sz w:val="28"/>
          <w:szCs w:val="28"/>
        </w:rPr>
        <w:t>Paddeu</w:t>
      </w:r>
      <w:proofErr w:type="spellEnd"/>
    </w:p>
    <w:p w:rsidR="009C073A" w:rsidRDefault="009C073A"/>
    <w:sectPr w:rsidR="009C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7"/>
    <w:rsid w:val="001F5037"/>
    <w:rsid w:val="006A7E81"/>
    <w:rsid w:val="00904148"/>
    <w:rsid w:val="009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8764"/>
  <w15:docId w15:val="{5D708B63-21D0-469A-940A-8CBA85CE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503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MacAskill</dc:creator>
  <cp:lastModifiedBy>Mat Swallow</cp:lastModifiedBy>
  <cp:revision>2</cp:revision>
  <dcterms:created xsi:type="dcterms:W3CDTF">2017-05-03T13:03:00Z</dcterms:created>
  <dcterms:modified xsi:type="dcterms:W3CDTF">2017-05-03T13:03:00Z</dcterms:modified>
</cp:coreProperties>
</file>